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30F" w:rsidRPr="00994068" w:rsidRDefault="00D736D5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bookmarkStart w:id="0" w:name="_GoBack"/>
      <w:r w:rsidRPr="00994068">
        <w:rPr>
          <w:rFonts w:ascii="方正小标宋简体" w:eastAsia="方正小标宋简体" w:hAnsiTheme="majorEastAsia" w:hint="eastAsia"/>
          <w:sz w:val="44"/>
          <w:szCs w:val="44"/>
        </w:rPr>
        <w:t>山东交运天宇国际贸易有限公司</w:t>
      </w:r>
    </w:p>
    <w:p w:rsidR="003A430F" w:rsidRPr="00994068" w:rsidRDefault="00D736D5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994068">
        <w:rPr>
          <w:rFonts w:ascii="方正小标宋简体" w:eastAsia="方正小标宋简体" w:hAnsiTheme="majorEastAsia" w:hint="eastAsia"/>
          <w:sz w:val="44"/>
          <w:szCs w:val="44"/>
        </w:rPr>
        <w:t>20</w:t>
      </w:r>
      <w:r w:rsidRPr="00994068">
        <w:rPr>
          <w:rFonts w:ascii="方正小标宋简体" w:eastAsia="方正小标宋简体" w:hAnsiTheme="majorEastAsia" w:hint="eastAsia"/>
          <w:sz w:val="44"/>
          <w:szCs w:val="44"/>
        </w:rPr>
        <w:t>23</w:t>
      </w:r>
      <w:r w:rsidRPr="00994068">
        <w:rPr>
          <w:rFonts w:ascii="方正小标宋简体" w:eastAsia="方正小标宋简体" w:hAnsiTheme="majorEastAsia" w:hint="eastAsia"/>
          <w:sz w:val="44"/>
          <w:szCs w:val="44"/>
        </w:rPr>
        <w:t>年信息公告</w:t>
      </w:r>
    </w:p>
    <w:bookmarkEnd w:id="0"/>
    <w:p w:rsidR="003A430F" w:rsidRDefault="003A430F">
      <w:pPr>
        <w:spacing w:line="560" w:lineRule="exact"/>
        <w:rPr>
          <w:sz w:val="32"/>
          <w:szCs w:val="32"/>
        </w:rPr>
      </w:pPr>
    </w:p>
    <w:p w:rsidR="003A430F" w:rsidRDefault="00D736D5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一、公司基本信息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3A430F" w:rsidRDefault="00D736D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（一）公司基本情况</w:t>
      </w:r>
      <w:r>
        <w:rPr>
          <w:rFonts w:ascii="楷体_GB2312" w:eastAsia="楷体_GB2312" w:hint="eastAsia"/>
          <w:sz w:val="32"/>
          <w:szCs w:val="32"/>
        </w:rPr>
        <w:t xml:space="preserve"> 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公司名称：山东交运天宇国际贸易有限公司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法定代表人：王云利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统一社会信用代码：</w:t>
      </w:r>
      <w:r>
        <w:rPr>
          <w:rFonts w:ascii="仿宋_GB2312" w:eastAsia="仿宋_GB2312" w:hAnsi="仿宋_GB2312" w:cs="仿宋_GB2312" w:hint="eastAsia"/>
          <w:sz w:val="32"/>
          <w:szCs w:val="32"/>
        </w:rPr>
        <w:t>91370202MA3EM0QT84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注册资本：壹亿元整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注册地址：山东省济南市历城区华信路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号历城金融大厦</w:t>
      </w:r>
      <w:r>
        <w:rPr>
          <w:rFonts w:ascii="仿宋_GB2312" w:eastAsia="仿宋_GB2312" w:hAnsi="仿宋_GB2312" w:cs="仿宋_GB2312" w:hint="eastAsia"/>
          <w:sz w:val="32"/>
          <w:szCs w:val="32"/>
        </w:rPr>
        <w:t>1106-3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危险化学品经营；第三类医疗器械经营；道路货物运输（不含危险货物）。（依法须经批准的项目，经相关部门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批准后方可开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展经营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活动，具体经营项目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以相关部门批准文件或许可证件为准）一般项目：货物进出口；技术进出口；非金属矿及制品销售；金属材料销售；金属矿石销售；煤炭及制品销售；橡胶制品销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售；石油制品销售（不含危险化学品）；国内贸易代理；塑料制品销售；机械设备销售；金属制品销售；通讯设备销售；化工产品销售（不含许可类化工产品）；家用电器销售；农副产品销售；建筑材料销售；劳动保护用品销售；计算机软硬件及辅助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设备零售；五金产品零售；日用百货销售；珠宝首饰批发；化妆品批发；水产品批发；食用农产品批发；食用农产品零售；畜牧渔业饲料销售；鲜肉零售；鲜肉批发；</w:t>
      </w:r>
      <w:r>
        <w:rPr>
          <w:rFonts w:ascii="仿宋_GB2312" w:eastAsia="仿宋_GB2312" w:hAnsi="仿宋_GB2312" w:cs="仿宋_GB2312" w:hint="eastAsia"/>
          <w:sz w:val="32"/>
          <w:szCs w:val="32"/>
        </w:rPr>
        <w:t>针纺织品销售；文具用品批发；体育用品及器材批发；玩具、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动漫及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游艺用品销售；摩托车及零配件批发；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日用品批发；消防器材销售；第一类医疗器械销售；第二类医疗器械销售；汽车零配件批发；新能源汽车整车销售；新能源汽车电附件销售；汽车新车销售；肥料销售；国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内船舶代理；商务代理代办服务；物业管理；信息咨询服务（不含许可类信息咨询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）；房地产经纪；食品销售（仅销售预包装食品）；普通货物仓储服务（不含危险化学品等需许可审批的项目）；国际货物运输代理；国内货物运输代理。（除依法须经批准的项目外，凭营业执照依法自主开展经营</w:t>
      </w:r>
      <w:r>
        <w:rPr>
          <w:rFonts w:ascii="仿宋_GB2312" w:eastAsia="仿宋_GB2312" w:hAnsi="仿宋_GB2312" w:cs="仿宋_GB2312" w:hint="eastAsia"/>
          <w:sz w:val="32"/>
          <w:szCs w:val="32"/>
        </w:rPr>
        <w:t>活动）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办公地址：济南市历下区经十路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9777</w:t>
      </w:r>
      <w:r>
        <w:rPr>
          <w:rFonts w:ascii="仿宋_GB2312" w:eastAsia="仿宋_GB2312" w:hAnsi="仿宋_GB2312" w:cs="仿宋_GB2312" w:hint="eastAsia"/>
          <w:sz w:val="32"/>
          <w:szCs w:val="32"/>
        </w:rPr>
        <w:t>号鲁商国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奥城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号楼</w:t>
      </w:r>
      <w:r>
        <w:rPr>
          <w:rFonts w:ascii="仿宋_GB2312" w:eastAsia="仿宋_GB2312" w:hAnsi="仿宋_GB2312" w:cs="仿宋_GB2312" w:hint="eastAsia"/>
          <w:sz w:val="32"/>
          <w:szCs w:val="32"/>
        </w:rPr>
        <w:t>1604</w:t>
      </w:r>
      <w:r>
        <w:rPr>
          <w:rFonts w:ascii="仿宋_GB2312" w:eastAsia="仿宋_GB2312" w:hAnsi="仿宋_GB2312" w:cs="仿宋_GB2312" w:hint="eastAsia"/>
          <w:sz w:val="32"/>
          <w:szCs w:val="32"/>
        </w:rPr>
        <w:t>室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</w:t>
      </w:r>
      <w:r>
        <w:rPr>
          <w:rFonts w:ascii="仿宋_GB2312" w:eastAsia="仿宋_GB2312" w:hAnsi="仿宋_GB2312" w:cs="仿宋_GB2312" w:hint="eastAsia"/>
          <w:sz w:val="32"/>
          <w:szCs w:val="32"/>
        </w:rPr>
        <w:t>250000</w:t>
      </w:r>
    </w:p>
    <w:p w:rsidR="003A430F" w:rsidRDefault="00D736D5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（二）公司简介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公司股东：山东省交通运输集团有限公司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出资额：壹亿元</w:t>
      </w:r>
    </w:p>
    <w:p w:rsidR="003A430F" w:rsidRDefault="00D736D5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二、企业重点经营情况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</w:t>
      </w:r>
      <w:r>
        <w:rPr>
          <w:rFonts w:ascii="仿宋_GB2312" w:eastAsia="仿宋_GB2312" w:hAnsi="仿宋_GB2312" w:cs="仿宋_GB2312" w:hint="eastAsia"/>
          <w:sz w:val="32"/>
          <w:szCs w:val="32"/>
        </w:rPr>
        <w:t>天宇国际</w:t>
      </w:r>
      <w:r>
        <w:rPr>
          <w:rFonts w:ascii="仿宋_GB2312" w:eastAsia="仿宋_GB2312" w:hAnsi="仿宋_GB2312" w:cs="仿宋_GB2312" w:hint="eastAsia"/>
          <w:sz w:val="32"/>
          <w:szCs w:val="32"/>
        </w:rPr>
        <w:t>在集团公司新任领导班子的正确领导和大力支持下，努力凝聚人心、攻坚克难，内强管理、外达共识，经营管理秩序持续稳定，风险防控体系不断完善，发展规划日益清晰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依托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山东地炼集群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及港口区位优势，聚焦石油化工产业及其延伸，为客户提供进口开证、</w:t>
      </w:r>
      <w:r>
        <w:rPr>
          <w:rFonts w:ascii="仿宋_GB2312" w:eastAsia="仿宋_GB2312" w:hAnsi="仿宋_GB2312" w:cs="仿宋_GB2312" w:hint="eastAsia"/>
          <w:sz w:val="32"/>
          <w:szCs w:val="32"/>
        </w:rPr>
        <w:t>代理采购</w:t>
      </w:r>
      <w:r>
        <w:rPr>
          <w:rFonts w:ascii="仿宋_GB2312" w:eastAsia="仿宋_GB2312" w:hAnsi="仿宋_GB2312" w:cs="仿宋_GB2312" w:hint="eastAsia"/>
          <w:sz w:val="32"/>
          <w:szCs w:val="32"/>
        </w:rPr>
        <w:t>、生产加工、仓储物流等一揽子综合服务，交易品种涵盖石油焦、煅烧焦、煤焦沥青、预焙阳极、石墨方、原油、燃料油、防水卷材沥青、电缆、有色金属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平行进口车</w:t>
      </w:r>
      <w:r>
        <w:rPr>
          <w:rFonts w:ascii="仿宋_GB2312" w:eastAsia="仿宋_GB2312" w:hAnsi="仿宋_GB2312" w:cs="仿宋_GB2312" w:hint="eastAsia"/>
          <w:sz w:val="32"/>
          <w:szCs w:val="32"/>
        </w:rPr>
        <w:t>等。较好的完成了集团部署的工作任务和经营指标，总体呈现向稳向好发展的态势。</w:t>
      </w:r>
    </w:p>
    <w:p w:rsidR="003A430F" w:rsidRDefault="00D736D5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三、公司重大事项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公司无重大经营事项发生。</w:t>
      </w:r>
    </w:p>
    <w:p w:rsidR="003A430F" w:rsidRDefault="00D736D5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3A430F" w:rsidRDefault="00D736D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3A430F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6D5" w:rsidRDefault="00D736D5" w:rsidP="00994068">
      <w:r>
        <w:separator/>
      </w:r>
    </w:p>
  </w:endnote>
  <w:endnote w:type="continuationSeparator" w:id="0">
    <w:p w:rsidR="00D736D5" w:rsidRDefault="00D736D5" w:rsidP="00994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6D5" w:rsidRDefault="00D736D5" w:rsidP="00994068">
      <w:r>
        <w:separator/>
      </w:r>
    </w:p>
  </w:footnote>
  <w:footnote w:type="continuationSeparator" w:id="0">
    <w:p w:rsidR="00D736D5" w:rsidRDefault="00D736D5" w:rsidP="009940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EyYzU5YmM1NTM5ZjMyZDk1NjU1MDljY2EzYjUzMjkifQ=="/>
  </w:docVars>
  <w:rsids>
    <w:rsidRoot w:val="00114EF3"/>
    <w:rsid w:val="00023B62"/>
    <w:rsid w:val="0006570D"/>
    <w:rsid w:val="00085421"/>
    <w:rsid w:val="000B4C48"/>
    <w:rsid w:val="000E2CEB"/>
    <w:rsid w:val="00114EF3"/>
    <w:rsid w:val="001A35C9"/>
    <w:rsid w:val="00232379"/>
    <w:rsid w:val="00303237"/>
    <w:rsid w:val="003226CA"/>
    <w:rsid w:val="00347A42"/>
    <w:rsid w:val="003A430F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C1F8F"/>
    <w:rsid w:val="00916FC4"/>
    <w:rsid w:val="00950A57"/>
    <w:rsid w:val="00960C08"/>
    <w:rsid w:val="00994068"/>
    <w:rsid w:val="00A71068"/>
    <w:rsid w:val="00A814CB"/>
    <w:rsid w:val="00AB787A"/>
    <w:rsid w:val="00AD1C1E"/>
    <w:rsid w:val="00C60734"/>
    <w:rsid w:val="00D736D5"/>
    <w:rsid w:val="00E05D77"/>
    <w:rsid w:val="00E73384"/>
    <w:rsid w:val="00E91537"/>
    <w:rsid w:val="00F361F9"/>
    <w:rsid w:val="00F47A10"/>
    <w:rsid w:val="00F53E56"/>
    <w:rsid w:val="00F663CD"/>
    <w:rsid w:val="06F71365"/>
    <w:rsid w:val="0BE805D3"/>
    <w:rsid w:val="119F2CCD"/>
    <w:rsid w:val="16286360"/>
    <w:rsid w:val="16F84246"/>
    <w:rsid w:val="22105E95"/>
    <w:rsid w:val="2D9230E6"/>
    <w:rsid w:val="48727E78"/>
    <w:rsid w:val="51613DFC"/>
    <w:rsid w:val="58B008E9"/>
    <w:rsid w:val="59E97375"/>
    <w:rsid w:val="6F493445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qFormat/>
    <w:pPr>
      <w:spacing w:after="120"/>
    </w:pPr>
  </w:style>
  <w:style w:type="paragraph" w:styleId="a4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533</Words>
  <Characters>576</Characters>
  <Application>Microsoft Office Word</Application>
  <DocSecurity>0</DocSecurity>
  <Lines>82</Lines>
  <Paragraphs>85</Paragraphs>
  <ScaleCrop>false</ScaleCrop>
  <Company>微软中国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22</cp:revision>
  <cp:lastPrinted>2024-01-17T06:49:00Z</cp:lastPrinted>
  <dcterms:created xsi:type="dcterms:W3CDTF">2022-01-27T09:17:00Z</dcterms:created>
  <dcterms:modified xsi:type="dcterms:W3CDTF">2024-02-07T08:43:00Z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9DAB14267C84428BBEF117ACFB09A546</vt:lpwstr>
  </property>
</Properties>
</file>