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山东省人力资源管理有限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202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3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年公开信息</w:t>
      </w:r>
    </w:p>
    <w:bookmarkEnd w:id="0"/>
    <w:p>
      <w:pPr>
        <w:rPr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一、企业基本信息 </w:t>
      </w:r>
    </w:p>
    <w:p>
      <w:pPr>
        <w:ind w:firstLine="320" w:firstLineChars="1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（一）企业基本信息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公司名称：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山东省人力资源管理有限</w:t>
      </w:r>
      <w:r>
        <w:rPr>
          <w:rFonts w:hint="eastAsia" w:ascii="仿宋_GB2312" w:eastAsia="仿宋_GB2312"/>
          <w:sz w:val="32"/>
          <w:szCs w:val="32"/>
        </w:rPr>
        <w:t>公司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法定代表人：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亓楠楠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统一社会信用代码：91370103791522365Y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注册资本：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注册地址：济南市历下区解放路26号2号楼510室</w:t>
      </w:r>
    </w:p>
    <w:p>
      <w:pPr>
        <w:ind w:left="1598" w:leftChars="304" w:hanging="960" w:hangingChars="300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</w:rPr>
        <w:t>经营范围：许可项目:</w:t>
      </w:r>
      <w:r>
        <w:rPr>
          <w:rFonts w:hint="default" w:ascii="仿宋_GB2312" w:eastAsia="仿宋_GB2312"/>
          <w:sz w:val="32"/>
          <w:szCs w:val="32"/>
        </w:rPr>
        <w:t>劳务派遣服务;职业中介活动。(依法</w:t>
      </w:r>
    </w:p>
    <w:p>
      <w:pPr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须经批准的项目,经相关部门批准后方可开展经营活动,具体经营项目以相关部门批准文件或许可证件为准)一般项目:基于云平台的业务外包服务;因私出入境中介服务;科技中介服务;自费出国留学中介服务;体育中介代理服务;机动车驾驶员培训;政府采购代理服务;安全咨询服务;业务培训(不含教育培训、职业技能培训等需取得许可的培训);信息咨询服务(不含许可类信息咨询服务);教育咨询服务(不含涉许可审批的教育培训活动);旅游开发项目策划咨询;信息技术咨询服务;信息系统运行维护服务;网络与信息安全软件开发;农业专业及辅助性活动;咨询策划服务;企业管理咨询;会议及展览服务;人工智能基础资源与技术平台;互联网销售(除销售需要许可的商品);大数据服务;计算机系统服务;休闲观光活动;技术服务、技术开发、技术咨询、技术交流、技术转让、技术推广;物业管理;工程管理服务;水资源管理;图文设计制作;办公服务;计算机软硬件及辅助设备零售;婚庆礼仪服务;礼仪服务;个人商务服务;工艺美术品及礼仪用品销售(象牙及其制品除外);工艺美术品及收藏品零售(象牙及其制品除外);洗车服务;家政服务;化妆品零售;个人卫生用品销售;体育用品及器材零售;户外用品销售;办公用品销售;文具用品零售;租赁服务(不含许可类租赁服务);日用百货销售;办公设备耗材销售。(除依法须经批准的项目外,凭营业执照依法自主开展经营活动)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7.</w:t>
      </w:r>
      <w:r>
        <w:rPr>
          <w:rFonts w:hint="eastAsia" w:ascii="仿宋_GB2312" w:eastAsia="仿宋_GB2312"/>
          <w:sz w:val="32"/>
          <w:szCs w:val="32"/>
        </w:rPr>
        <w:t>办公地址：济南市历下区解放路26号2号楼510室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/>
          <w:sz w:val="32"/>
          <w:szCs w:val="32"/>
        </w:rPr>
        <w:t>邮政编码：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250000</w:t>
      </w:r>
    </w:p>
    <w:p>
      <w:pPr>
        <w:ind w:firstLine="320" w:firstLineChars="1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（二）公司简介</w:t>
      </w:r>
    </w:p>
    <w:p>
      <w:pPr>
        <w:ind w:firstLine="320" w:firstLineChars="1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公司股东：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山东交运旅游集团有限公司</w:t>
      </w:r>
    </w:p>
    <w:p>
      <w:pPr>
        <w:ind w:firstLine="320" w:firstLineChars="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2.持股比例：100%</w:t>
      </w:r>
    </w:p>
    <w:p>
      <w:pPr>
        <w:ind w:firstLine="320" w:firstLineChars="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出资额：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200万元</w:t>
      </w:r>
    </w:p>
    <w:p>
      <w:pPr>
        <w:ind w:firstLine="320" w:firstLineChars="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公司治理及管理架构：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公司设执行董事（总经理）一名，下设综合部、业务部。</w:t>
      </w:r>
    </w:p>
    <w:p>
      <w:pPr>
        <w:numPr>
          <w:ilvl w:val="0"/>
          <w:numId w:val="1"/>
        </w:num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企业重点经营情况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山东省人力资源管理有限</w:t>
      </w:r>
      <w:r>
        <w:rPr>
          <w:rFonts w:hint="eastAsia" w:ascii="仿宋_GB2312" w:eastAsia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充分发挥资源优势，深挖客户资源，实现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业务</w:t>
      </w:r>
      <w:r>
        <w:rPr>
          <w:rFonts w:hint="eastAsia" w:ascii="仿宋_GB2312" w:hAnsi="仿宋_GB2312" w:eastAsia="仿宋_GB2312" w:cs="仿宋_GB2312"/>
          <w:sz w:val="32"/>
          <w:szCs w:val="32"/>
        </w:rPr>
        <w:t>新突破。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山东省供销社劳务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签订劳务</w:t>
      </w:r>
      <w:r>
        <w:rPr>
          <w:rFonts w:hint="eastAsia" w:ascii="仿宋_GB2312" w:hAnsi="仿宋_GB2312" w:eastAsia="仿宋_GB2312" w:cs="仿宋_GB2312"/>
          <w:sz w:val="32"/>
          <w:szCs w:val="32"/>
        </w:rPr>
        <w:t>派遣业务。与埃及ONEMENA人才服务公司签订“共享智慧·共创齐鲁”引进国（境）外高端专家人才项目合作协议。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公司重大事项 </w:t>
      </w:r>
    </w:p>
    <w:p>
      <w:pPr>
        <w:numPr>
          <w:ilvl w:val="0"/>
          <w:numId w:val="0"/>
        </w:numPr>
        <w:ind w:leftChars="0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无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其他按照法律法规应当公开的信息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无</w:t>
      </w:r>
    </w:p>
    <w:p/>
    <w:p/>
    <w:sectPr>
      <w:pgSz w:w="11906" w:h="16838"/>
      <w:pgMar w:top="1587" w:right="1417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92DCE1-1425-4FB0-8B47-1C1ACB6262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F8E1065-DB89-455E-9FED-A00667B1C3D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BA0A871-766A-4106-AA0E-54F9A5A8DC66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A488573-1E10-4F65-9490-E7BB1DC5EA3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C07C15"/>
    <w:multiLevelType w:val="singleLevel"/>
    <w:tmpl w:val="18C07C1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000000"/>
    <w:rsid w:val="032633D2"/>
    <w:rsid w:val="097053A7"/>
    <w:rsid w:val="0A1D29EE"/>
    <w:rsid w:val="0F2D4DF2"/>
    <w:rsid w:val="11217D86"/>
    <w:rsid w:val="207B4905"/>
    <w:rsid w:val="276A122F"/>
    <w:rsid w:val="2BB12180"/>
    <w:rsid w:val="2EA15E7F"/>
    <w:rsid w:val="323546EB"/>
    <w:rsid w:val="49430CEC"/>
    <w:rsid w:val="49924708"/>
    <w:rsid w:val="6A6F6759"/>
    <w:rsid w:val="6F4436E1"/>
    <w:rsid w:val="7B42644C"/>
    <w:rsid w:val="7B8473C0"/>
    <w:rsid w:val="7BAF6402"/>
    <w:rsid w:val="7BEF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1564</Words>
  <Characters>1619</Characters>
  <Lines>0</Lines>
  <Paragraphs>0</Paragraphs>
  <TotalTime>1</TotalTime>
  <ScaleCrop>false</ScaleCrop>
  <LinksUpToDate>false</LinksUpToDate>
  <CharactersWithSpaces>1624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2022-01-28T03:18:00Z</dcterms:created>
  <dc:creator>Administrator</dc:creator>
  <cp:lastModifiedBy>漫舞</cp:lastModifiedBy>
  <dcterms:modified xsi:type="dcterms:W3CDTF">2024-01-23T10:15:01Z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0D43C60D32DE48A3BC18B64D55913A4A</vt:lpwstr>
  </property>
</Properties>
</file>